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74184" w:rsidRDefault="00A74184" w:rsidP="00D53760">
      <w:pPr>
        <w:spacing w:after="0" w:line="240" w:lineRule="auto"/>
        <w:contextualSpacing/>
        <w:jc w:val="right"/>
        <w:rPr>
          <w:noProof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24BB0" w:rsidRPr="00224BB0" w:rsidTr="0024539C">
        <w:tc>
          <w:tcPr>
            <w:tcW w:w="4857" w:type="dxa"/>
          </w:tcPr>
          <w:p w:rsidR="0024539C" w:rsidRPr="00224BB0" w:rsidRDefault="0024539C" w:rsidP="00D53760">
            <w:pPr>
              <w:rPr>
                <w:rStyle w:val="aa"/>
                <w:i w:val="0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857" w:type="dxa"/>
          </w:tcPr>
          <w:p w:rsidR="00A83064" w:rsidRDefault="00A83064" w:rsidP="002C3985">
            <w:pPr>
              <w:jc w:val="right"/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</w:pPr>
          </w:p>
          <w:p w:rsidR="0074355E" w:rsidRDefault="0074355E" w:rsidP="002C3985">
            <w:pPr>
              <w:jc w:val="right"/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</w:pPr>
            <w:r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>Приложение №1</w:t>
            </w:r>
          </w:p>
          <w:p w:rsidR="002C3985" w:rsidRPr="00224BB0" w:rsidRDefault="002C3985" w:rsidP="002C3985">
            <w:pPr>
              <w:jc w:val="right"/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</w:pPr>
            <w:r w:rsidRPr="00224BB0"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>УТВЕРЖДЕНО</w:t>
            </w:r>
          </w:p>
          <w:p w:rsidR="002C3985" w:rsidRPr="00224BB0" w:rsidRDefault="002C3985" w:rsidP="002C3985">
            <w:pPr>
              <w:jc w:val="right"/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</w:pPr>
            <w:r w:rsidRPr="00224BB0"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>Приказом  ГАУ ТО «ДЭССО»</w:t>
            </w:r>
          </w:p>
          <w:p w:rsidR="0024539C" w:rsidRPr="00224BB0" w:rsidRDefault="002C3985" w:rsidP="002C3985">
            <w:pPr>
              <w:jc w:val="right"/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</w:pPr>
            <w:r w:rsidRPr="00224BB0"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 xml:space="preserve">от  </w:t>
            </w:r>
            <w:r w:rsidR="0040077E"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>20.09</w:t>
            </w:r>
            <w:r w:rsidR="0074355E"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>.2017</w:t>
            </w:r>
            <w:r w:rsidRPr="00224BB0"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 xml:space="preserve"> г. №</w:t>
            </w:r>
            <w:r w:rsidR="0040077E"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>63</w:t>
            </w:r>
            <w:r w:rsidRPr="00224BB0"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>-П/1</w:t>
            </w:r>
            <w:r w:rsidR="0074355E"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  <w:t>7</w:t>
            </w:r>
          </w:p>
          <w:p w:rsidR="0024539C" w:rsidRPr="00224BB0" w:rsidRDefault="0024539C" w:rsidP="002C3985">
            <w:pPr>
              <w:jc w:val="right"/>
              <w:rPr>
                <w:rStyle w:val="aa"/>
                <w:i w:val="0"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EE2624" w:rsidRPr="008966B9" w:rsidRDefault="00EE2624" w:rsidP="00DA533B">
      <w:pPr>
        <w:spacing w:after="0" w:line="240" w:lineRule="auto"/>
        <w:jc w:val="center"/>
        <w:rPr>
          <w:rStyle w:val="aa"/>
          <w:b/>
          <w:i w:val="0"/>
          <w:sz w:val="28"/>
          <w:szCs w:val="28"/>
          <w:u w:val="single"/>
        </w:rPr>
      </w:pPr>
      <w:r w:rsidRPr="008966B9">
        <w:rPr>
          <w:rStyle w:val="aa"/>
          <w:b/>
          <w:i w:val="0"/>
          <w:sz w:val="28"/>
          <w:szCs w:val="28"/>
          <w:u w:val="single"/>
        </w:rPr>
        <w:t>ПРЕЙСКУРАНТ ЦЕН</w:t>
      </w:r>
    </w:p>
    <w:p w:rsidR="00CE11F4" w:rsidRPr="008966B9" w:rsidRDefault="0020177C" w:rsidP="00D53760">
      <w:pPr>
        <w:spacing w:after="0" w:line="240" w:lineRule="auto"/>
        <w:jc w:val="center"/>
        <w:rPr>
          <w:rStyle w:val="aa"/>
          <w:b/>
          <w:i w:val="0"/>
          <w:sz w:val="24"/>
          <w:szCs w:val="24"/>
        </w:rPr>
      </w:pPr>
      <w:r w:rsidRPr="008966B9">
        <w:rPr>
          <w:rStyle w:val="aa"/>
          <w:b/>
          <w:i w:val="0"/>
          <w:sz w:val="24"/>
          <w:szCs w:val="24"/>
        </w:rPr>
        <w:t xml:space="preserve">на платные услуги </w:t>
      </w:r>
      <w:r w:rsidR="001B797A" w:rsidRPr="008966B9">
        <w:rPr>
          <w:rStyle w:val="aa"/>
          <w:b/>
          <w:i w:val="0"/>
          <w:sz w:val="24"/>
          <w:szCs w:val="24"/>
        </w:rPr>
        <w:t>Легкоатлетического манежа</w:t>
      </w:r>
      <w:r w:rsidR="00387127" w:rsidRPr="008966B9">
        <w:rPr>
          <w:rStyle w:val="aa"/>
          <w:b/>
          <w:i w:val="0"/>
          <w:sz w:val="24"/>
          <w:szCs w:val="24"/>
        </w:rPr>
        <w:t xml:space="preserve">, </w:t>
      </w:r>
    </w:p>
    <w:p w:rsidR="00E80F32" w:rsidRDefault="006B4156" w:rsidP="00D53760">
      <w:pPr>
        <w:spacing w:after="0" w:line="240" w:lineRule="auto"/>
        <w:jc w:val="center"/>
        <w:rPr>
          <w:rStyle w:val="aa"/>
          <w:b/>
          <w:i w:val="0"/>
          <w:sz w:val="24"/>
          <w:szCs w:val="24"/>
        </w:rPr>
      </w:pPr>
      <w:r w:rsidRPr="008966B9">
        <w:rPr>
          <w:rStyle w:val="aa"/>
          <w:b/>
          <w:i w:val="0"/>
          <w:sz w:val="24"/>
          <w:szCs w:val="24"/>
        </w:rPr>
        <w:t xml:space="preserve"> </w:t>
      </w:r>
      <w:r w:rsidR="00387127" w:rsidRPr="008966B9">
        <w:rPr>
          <w:rStyle w:val="aa"/>
          <w:b/>
          <w:i w:val="0"/>
          <w:sz w:val="24"/>
          <w:szCs w:val="24"/>
        </w:rPr>
        <w:t xml:space="preserve">расположенного </w:t>
      </w:r>
      <w:r w:rsidR="0020177C" w:rsidRPr="008966B9">
        <w:rPr>
          <w:rStyle w:val="aa"/>
          <w:b/>
          <w:i w:val="0"/>
          <w:sz w:val="24"/>
          <w:szCs w:val="24"/>
        </w:rPr>
        <w:t xml:space="preserve">  по адресу: </w:t>
      </w:r>
      <w:proofErr w:type="spellStart"/>
      <w:r w:rsidR="0020177C" w:rsidRPr="008966B9">
        <w:rPr>
          <w:rStyle w:val="aa"/>
          <w:b/>
          <w:i w:val="0"/>
          <w:sz w:val="24"/>
          <w:szCs w:val="24"/>
        </w:rPr>
        <w:t>г</w:t>
      </w:r>
      <w:proofErr w:type="gramStart"/>
      <w:r w:rsidR="0020177C" w:rsidRPr="008966B9">
        <w:rPr>
          <w:rStyle w:val="aa"/>
          <w:b/>
          <w:i w:val="0"/>
          <w:sz w:val="24"/>
          <w:szCs w:val="24"/>
        </w:rPr>
        <w:t>.Т</w:t>
      </w:r>
      <w:proofErr w:type="gramEnd"/>
      <w:r w:rsidR="0020177C" w:rsidRPr="008966B9">
        <w:rPr>
          <w:rStyle w:val="aa"/>
          <w:b/>
          <w:i w:val="0"/>
          <w:sz w:val="24"/>
          <w:szCs w:val="24"/>
        </w:rPr>
        <w:t>юмень</w:t>
      </w:r>
      <w:proofErr w:type="spellEnd"/>
      <w:r w:rsidR="0020177C" w:rsidRPr="008966B9">
        <w:rPr>
          <w:rStyle w:val="aa"/>
          <w:b/>
          <w:i w:val="0"/>
          <w:sz w:val="24"/>
          <w:szCs w:val="24"/>
        </w:rPr>
        <w:t xml:space="preserve">, </w:t>
      </w:r>
      <w:proofErr w:type="spellStart"/>
      <w:r w:rsidR="0020177C" w:rsidRPr="008966B9">
        <w:rPr>
          <w:rStyle w:val="aa"/>
          <w:b/>
          <w:i w:val="0"/>
          <w:sz w:val="24"/>
          <w:szCs w:val="24"/>
        </w:rPr>
        <w:t>ул.</w:t>
      </w:r>
      <w:r w:rsidR="001B797A" w:rsidRPr="008966B9">
        <w:rPr>
          <w:rStyle w:val="aa"/>
          <w:b/>
          <w:i w:val="0"/>
          <w:sz w:val="24"/>
          <w:szCs w:val="24"/>
        </w:rPr>
        <w:t>Луначарского</w:t>
      </w:r>
      <w:proofErr w:type="spellEnd"/>
      <w:r w:rsidR="001B797A" w:rsidRPr="008966B9">
        <w:rPr>
          <w:rStyle w:val="aa"/>
          <w:b/>
          <w:i w:val="0"/>
          <w:sz w:val="24"/>
          <w:szCs w:val="24"/>
        </w:rPr>
        <w:t>, 12</w:t>
      </w:r>
      <w:r w:rsidR="00E80F32" w:rsidRPr="00E80F32">
        <w:rPr>
          <w:rStyle w:val="aa"/>
          <w:b/>
          <w:i w:val="0"/>
          <w:sz w:val="24"/>
          <w:szCs w:val="24"/>
        </w:rPr>
        <w:t xml:space="preserve"> 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985"/>
        <w:gridCol w:w="2410"/>
        <w:gridCol w:w="1417"/>
      </w:tblGrid>
      <w:tr w:rsidR="00224BB0" w:rsidRPr="008966B9" w:rsidTr="008966B9">
        <w:tc>
          <w:tcPr>
            <w:tcW w:w="675" w:type="dxa"/>
            <w:shd w:val="clear" w:color="auto" w:fill="auto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bookmarkStart w:id="0" w:name="_GoBack"/>
            <w:bookmarkEnd w:id="0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№ п/п</w:t>
            </w:r>
          </w:p>
        </w:tc>
        <w:tc>
          <w:tcPr>
            <w:tcW w:w="4287" w:type="dxa"/>
            <w:shd w:val="clear" w:color="auto" w:fill="auto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Наименование услуг</w:t>
            </w:r>
          </w:p>
        </w:tc>
        <w:tc>
          <w:tcPr>
            <w:tcW w:w="1985" w:type="dxa"/>
            <w:shd w:val="clear" w:color="auto" w:fill="auto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Период действия</w:t>
            </w:r>
          </w:p>
        </w:tc>
        <w:tc>
          <w:tcPr>
            <w:tcW w:w="2410" w:type="dxa"/>
            <w:shd w:val="clear" w:color="auto" w:fill="auto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Стоимость, руб.</w:t>
            </w:r>
          </w:p>
        </w:tc>
      </w:tr>
      <w:tr w:rsidR="00224BB0" w:rsidRPr="008966B9" w:rsidTr="0095780E">
        <w:trPr>
          <w:trHeight w:val="92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40008" w:rsidRPr="008966B9" w:rsidRDefault="00E4000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</w:t>
            </w:r>
          </w:p>
          <w:p w:rsidR="00E40008" w:rsidRPr="008966B9" w:rsidRDefault="00E4000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vMerge w:val="restart"/>
            <w:shd w:val="clear" w:color="auto" w:fill="8DB3E2" w:themeFill="text2" w:themeFillTint="66"/>
            <w:vAlign w:val="center"/>
          </w:tcPr>
          <w:p w:rsidR="00E40008" w:rsidRPr="008966B9" w:rsidRDefault="00E4000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Предоставление </w:t>
            </w:r>
            <w:r w:rsidRPr="008966B9">
              <w:rPr>
                <w:rStyle w:val="aa"/>
                <w:rFonts w:ascii="Arial" w:hAnsi="Arial" w:cs="Arial"/>
                <w:b/>
                <w:i w:val="0"/>
                <w:color w:val="0F243E" w:themeColor="text2" w:themeShade="80"/>
                <w:sz w:val="20"/>
                <w:szCs w:val="20"/>
              </w:rPr>
              <w:t>сектора на спортивной арене</w:t>
            </w:r>
            <w:r w:rsidR="00C94FC7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или </w:t>
            </w:r>
            <w:r w:rsidRPr="008966B9">
              <w:rPr>
                <w:rStyle w:val="aa"/>
                <w:rFonts w:ascii="Arial" w:hAnsi="Arial" w:cs="Arial"/>
                <w:b/>
                <w:i w:val="0"/>
                <w:color w:val="0F243E" w:themeColor="text2" w:themeShade="80"/>
                <w:sz w:val="20"/>
                <w:szCs w:val="20"/>
              </w:rPr>
              <w:t>в разминочном зале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для организации и проведения </w:t>
            </w:r>
            <w:r w:rsidR="00772EBB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групповых 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тренировочных занятий физическим и юридическим лицам</w:t>
            </w:r>
          </w:p>
          <w:p w:rsidR="00E40008" w:rsidRPr="008966B9" w:rsidRDefault="00E4000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4355E" w:rsidRPr="008966B9" w:rsidRDefault="00E4000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proofErr w:type="gramStart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Согласно расписания</w:t>
            </w:r>
            <w:proofErr w:type="gramEnd"/>
          </w:p>
          <w:p w:rsidR="00E40008" w:rsidRPr="008966B9" w:rsidRDefault="00C70224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1 час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0008" w:rsidRPr="008966B9" w:rsidRDefault="00E40008" w:rsidP="00C94FC7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Взрослые</w:t>
            </w:r>
            <w:r w:rsidR="00C94FC7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группы</w:t>
            </w:r>
            <w:r w:rsidR="00D53760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,</w:t>
            </w:r>
            <w:r w:rsidR="00DB7378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дет</w:t>
            </w:r>
            <w:r w:rsidR="00C94FC7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и 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от 14 до 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008" w:rsidRPr="008966B9" w:rsidRDefault="00DB737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1000,00</w:t>
            </w:r>
          </w:p>
          <w:p w:rsidR="00E40008" w:rsidRPr="008966B9" w:rsidRDefault="00E4000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</w:tr>
      <w:tr w:rsidR="00224BB0" w:rsidRPr="008966B9" w:rsidTr="0095780E">
        <w:trPr>
          <w:trHeight w:val="826"/>
        </w:trPr>
        <w:tc>
          <w:tcPr>
            <w:tcW w:w="675" w:type="dxa"/>
            <w:vMerge/>
            <w:shd w:val="clear" w:color="auto" w:fill="auto"/>
            <w:vAlign w:val="center"/>
          </w:tcPr>
          <w:p w:rsidR="00E40008" w:rsidRPr="008966B9" w:rsidRDefault="00E4000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vMerge/>
            <w:shd w:val="clear" w:color="auto" w:fill="8DB3E2" w:themeFill="text2" w:themeFillTint="66"/>
            <w:vAlign w:val="center"/>
          </w:tcPr>
          <w:p w:rsidR="00E40008" w:rsidRPr="008966B9" w:rsidRDefault="00E4000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40008" w:rsidRPr="008966B9" w:rsidRDefault="00E4000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4FC7" w:rsidRPr="008966B9" w:rsidRDefault="00E40008" w:rsidP="00C94FC7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Дет</w:t>
            </w:r>
            <w:r w:rsidR="00C94FC7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ские группы</w:t>
            </w:r>
          </w:p>
          <w:p w:rsidR="00E40008" w:rsidRPr="008966B9" w:rsidRDefault="00E40008" w:rsidP="00C94FC7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(до 14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0008" w:rsidRPr="008966B9" w:rsidRDefault="00DB737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500,00</w:t>
            </w:r>
          </w:p>
        </w:tc>
      </w:tr>
      <w:tr w:rsidR="001C1B38" w:rsidRPr="008966B9" w:rsidTr="0095780E">
        <w:trPr>
          <w:trHeight w:val="3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4287" w:type="dxa"/>
            <w:vMerge w:val="restart"/>
            <w:shd w:val="clear" w:color="auto" w:fill="8DB3E2" w:themeFill="text2" w:themeFillTint="66"/>
            <w:vAlign w:val="center"/>
          </w:tcPr>
          <w:p w:rsidR="001C1B38" w:rsidRPr="008966B9" w:rsidRDefault="001C1B38" w:rsidP="0074355E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Предоставление </w:t>
            </w:r>
            <w:proofErr w:type="spellStart"/>
            <w:r w:rsidRPr="008966B9">
              <w:rPr>
                <w:rStyle w:val="aa"/>
                <w:rFonts w:ascii="Arial" w:hAnsi="Arial" w:cs="Arial"/>
                <w:b/>
                <w:i w:val="0"/>
                <w:color w:val="0F243E" w:themeColor="text2" w:themeShade="80"/>
                <w:sz w:val="20"/>
                <w:szCs w:val="20"/>
              </w:rPr>
              <w:t>скалодрома</w:t>
            </w:r>
            <w:proofErr w:type="spellEnd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 для организации и проведения тренировочных занятий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1,5 часа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1B38" w:rsidRPr="008966B9" w:rsidRDefault="001C1B38" w:rsidP="0049137A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Разовое</w:t>
            </w:r>
            <w:r w:rsidR="0049137A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занятие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400,00</w:t>
            </w:r>
          </w:p>
        </w:tc>
      </w:tr>
      <w:tr w:rsidR="001C1B38" w:rsidRPr="008966B9" w:rsidTr="0095780E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vMerge/>
            <w:shd w:val="clear" w:color="auto" w:fill="8DB3E2" w:themeFill="text2" w:themeFillTint="66"/>
            <w:vAlign w:val="center"/>
          </w:tcPr>
          <w:p w:rsidR="001C1B38" w:rsidRPr="008966B9" w:rsidRDefault="001C1B38" w:rsidP="00D53760">
            <w:pP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1 календарный месяц </w:t>
            </w:r>
            <w:proofErr w:type="gramStart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согласно расписания</w:t>
            </w:r>
            <w:proofErr w:type="gramEnd"/>
          </w:p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1B38" w:rsidRPr="008966B9" w:rsidRDefault="001C1B38" w:rsidP="001C1B3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Абонемент (</w:t>
            </w:r>
            <w: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4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заняти</w:t>
            </w:r>
            <w: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я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, посещение</w:t>
            </w:r>
            <w: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1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раз в неделю)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16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00,00</w:t>
            </w:r>
          </w:p>
        </w:tc>
      </w:tr>
      <w:tr w:rsidR="001C1B38" w:rsidRPr="008966B9" w:rsidTr="0095780E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vMerge/>
            <w:shd w:val="clear" w:color="auto" w:fill="8DB3E2" w:themeFill="text2" w:themeFillTint="66"/>
            <w:vAlign w:val="center"/>
          </w:tcPr>
          <w:p w:rsidR="001C1B38" w:rsidRPr="008966B9" w:rsidRDefault="001C1B38" w:rsidP="00D53760">
            <w:pP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Абонемент (8 занятий, посещение 2 раза в неделю)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38" w:rsidRPr="008966B9" w:rsidRDefault="001C1B38" w:rsidP="001C1B3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2</w:t>
            </w:r>
            <w: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0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00,00</w:t>
            </w:r>
          </w:p>
        </w:tc>
      </w:tr>
      <w:tr w:rsidR="001C1B38" w:rsidRPr="008966B9" w:rsidTr="0095780E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vMerge/>
            <w:shd w:val="clear" w:color="auto" w:fill="8DB3E2" w:themeFill="text2" w:themeFillTint="66"/>
            <w:vAlign w:val="center"/>
          </w:tcPr>
          <w:p w:rsidR="001C1B38" w:rsidRPr="008966B9" w:rsidRDefault="001C1B38" w:rsidP="00D53760">
            <w:pP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Абонемент (12 занятий, посещение 3 раза в неделю)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2500,00</w:t>
            </w:r>
          </w:p>
        </w:tc>
      </w:tr>
      <w:tr w:rsidR="001C1B38" w:rsidRPr="008966B9" w:rsidTr="0095780E">
        <w:trPr>
          <w:trHeight w:val="36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3</w:t>
            </w:r>
          </w:p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vMerge w:val="restart"/>
            <w:shd w:val="clear" w:color="auto" w:fill="8DB3E2" w:themeFill="text2" w:themeFillTint="66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b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b/>
                <w:i w:val="0"/>
                <w:color w:val="0F243E" w:themeColor="text2" w:themeShade="80"/>
                <w:sz w:val="20"/>
                <w:szCs w:val="20"/>
              </w:rPr>
              <w:t xml:space="preserve">Клуб любителей бега </w:t>
            </w:r>
          </w:p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b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Предоставление беговой дорожки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1  календарный месяц </w:t>
            </w:r>
            <w:proofErr w:type="gramStart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согласно расписания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1C1B38" w:rsidRPr="008966B9" w:rsidRDefault="001C1B38" w:rsidP="00772EBB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Абонемент (4 занятия)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400,00</w:t>
            </w:r>
          </w:p>
        </w:tc>
      </w:tr>
      <w:tr w:rsidR="001C1B38" w:rsidRPr="008966B9" w:rsidTr="0095780E">
        <w:trPr>
          <w:trHeight w:val="366"/>
        </w:trPr>
        <w:tc>
          <w:tcPr>
            <w:tcW w:w="67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vMerge/>
            <w:shd w:val="clear" w:color="auto" w:fill="8DB3E2" w:themeFill="text2" w:themeFillTint="66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b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1B38" w:rsidRPr="008966B9" w:rsidRDefault="001C1B38" w:rsidP="00772EBB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Абонемент (8 занятий)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700,00</w:t>
            </w:r>
          </w:p>
        </w:tc>
      </w:tr>
      <w:tr w:rsidR="001C1B38" w:rsidRPr="008966B9" w:rsidTr="0095780E">
        <w:trPr>
          <w:trHeight w:val="366"/>
        </w:trPr>
        <w:tc>
          <w:tcPr>
            <w:tcW w:w="67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vMerge/>
            <w:shd w:val="clear" w:color="auto" w:fill="8DB3E2" w:themeFill="text2" w:themeFillTint="66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b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Абонемент (12 занятий)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1000,00</w:t>
            </w:r>
          </w:p>
        </w:tc>
      </w:tr>
      <w:tr w:rsidR="001C1B38" w:rsidRPr="008966B9" w:rsidTr="0095780E">
        <w:trPr>
          <w:trHeight w:val="295"/>
        </w:trPr>
        <w:tc>
          <w:tcPr>
            <w:tcW w:w="675" w:type="dxa"/>
            <w:vMerge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vMerge/>
            <w:shd w:val="clear" w:color="auto" w:fill="8DB3E2" w:themeFill="text2" w:themeFillTint="66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proofErr w:type="gramStart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согласно расписания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Пенсионеры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B38" w:rsidRPr="008966B9" w:rsidRDefault="001C1B3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Бесплатно</w:t>
            </w:r>
          </w:p>
        </w:tc>
      </w:tr>
      <w:tr w:rsidR="00224BB0" w:rsidRPr="008966B9" w:rsidTr="0095780E">
        <w:trPr>
          <w:trHeight w:val="2485"/>
        </w:trPr>
        <w:tc>
          <w:tcPr>
            <w:tcW w:w="675" w:type="dxa"/>
            <w:shd w:val="clear" w:color="auto" w:fill="auto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4</w:t>
            </w:r>
          </w:p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8DB3E2" w:themeFill="text2" w:themeFillTint="66"/>
            <w:vAlign w:val="center"/>
          </w:tcPr>
          <w:p w:rsidR="001B797A" w:rsidRPr="008966B9" w:rsidRDefault="001B797A" w:rsidP="005D4D9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proofErr w:type="gramStart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Предоставление </w:t>
            </w:r>
            <w:r w:rsidR="006B4156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легкоатлетического манежа (верхняя спортивная арена, стационарные трибуны, 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раздевал</w:t>
            </w:r>
            <w:r w:rsidR="006B4156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ьни, в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спомогательны</w:t>
            </w:r>
            <w:r w:rsidR="006B4156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е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помещени</w:t>
            </w:r>
            <w:r w:rsidR="006B4156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я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(душевы</w:t>
            </w:r>
            <w:r w:rsidR="006B4156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е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и туалетны</w:t>
            </w:r>
            <w:r w:rsidR="006B4156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е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комнат</w:t>
            </w:r>
            <w:r w:rsidR="006B4156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ы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)  для организации и проведения физкультурных</w:t>
            </w:r>
            <w:r w:rsidR="006B4156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,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 спортивных</w:t>
            </w:r>
            <w:r w:rsidR="006B4156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и иных культурно-зрелищных мероприя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тий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B797A" w:rsidRPr="008966B9" w:rsidRDefault="00DB737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 час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  <w:p w:rsidR="001B797A" w:rsidRPr="008966B9" w:rsidRDefault="00DB737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10000</w:t>
            </w:r>
            <w:r w:rsidR="001B797A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,00</w:t>
            </w:r>
          </w:p>
        </w:tc>
      </w:tr>
      <w:tr w:rsidR="00224BB0" w:rsidRPr="008966B9" w:rsidTr="0095780E">
        <w:trPr>
          <w:trHeight w:val="1191"/>
        </w:trPr>
        <w:tc>
          <w:tcPr>
            <w:tcW w:w="675" w:type="dxa"/>
            <w:shd w:val="clear" w:color="auto" w:fill="auto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5</w:t>
            </w:r>
          </w:p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8DB3E2" w:themeFill="text2" w:themeFillTint="66"/>
            <w:vAlign w:val="center"/>
          </w:tcPr>
          <w:p w:rsidR="001B797A" w:rsidRPr="008966B9" w:rsidRDefault="001B797A" w:rsidP="005D4D9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Предоставление </w:t>
            </w:r>
            <w:r w:rsidR="00DB7378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разминочного зала</w:t>
            </w:r>
            <w:r w:rsidR="00DB7378" w:rsidRPr="008966B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="00DB7378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для организации и проведения физкультурных и   спортивных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97A" w:rsidRPr="008966B9" w:rsidRDefault="00DB737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 час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797A" w:rsidRPr="008966B9" w:rsidRDefault="00DB737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5</w:t>
            </w:r>
            <w:r w:rsidR="001B797A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000,00</w:t>
            </w:r>
          </w:p>
        </w:tc>
      </w:tr>
      <w:tr w:rsidR="00224BB0" w:rsidRPr="008966B9" w:rsidTr="0095780E">
        <w:tc>
          <w:tcPr>
            <w:tcW w:w="675" w:type="dxa"/>
            <w:shd w:val="clear" w:color="auto" w:fill="auto"/>
            <w:vAlign w:val="center"/>
          </w:tcPr>
          <w:p w:rsidR="001B797A" w:rsidRPr="008966B9" w:rsidRDefault="00D53760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4287" w:type="dxa"/>
            <w:shd w:val="clear" w:color="auto" w:fill="8DB3E2" w:themeFill="text2" w:themeFillTint="66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Предоставление конференц-зала</w:t>
            </w:r>
          </w:p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797A" w:rsidRPr="008966B9" w:rsidRDefault="00D53760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 час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797A" w:rsidRPr="008966B9" w:rsidRDefault="001B797A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1000,00</w:t>
            </w:r>
          </w:p>
        </w:tc>
      </w:tr>
      <w:tr w:rsidR="00224BB0" w:rsidRPr="008966B9" w:rsidTr="0095780E">
        <w:tc>
          <w:tcPr>
            <w:tcW w:w="675" w:type="dxa"/>
            <w:shd w:val="clear" w:color="auto" w:fill="auto"/>
            <w:vAlign w:val="center"/>
          </w:tcPr>
          <w:p w:rsidR="005D4D98" w:rsidRPr="008966B9" w:rsidRDefault="005D4D9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4287" w:type="dxa"/>
            <w:shd w:val="clear" w:color="auto" w:fill="8DB3E2" w:themeFill="text2" w:themeFillTint="66"/>
            <w:vAlign w:val="center"/>
          </w:tcPr>
          <w:p w:rsidR="008966B9" w:rsidRPr="008966B9" w:rsidRDefault="008966B9" w:rsidP="005D4D9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  <w:p w:rsidR="005D4D98" w:rsidRPr="008966B9" w:rsidRDefault="005D4D98" w:rsidP="005D4D9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Предоставление </w:t>
            </w:r>
            <w:proofErr w:type="spellStart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скалодрома</w:t>
            </w:r>
            <w:proofErr w:type="spellEnd"/>
            <w:r w:rsidRPr="008966B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для организации и проведения физкультурных и   спортивных мероприятий</w:t>
            </w:r>
          </w:p>
          <w:p w:rsidR="008966B9" w:rsidRPr="008966B9" w:rsidRDefault="008966B9" w:rsidP="005D4D9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4D98" w:rsidRPr="008966B9" w:rsidRDefault="005D4D9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 час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4D98" w:rsidRPr="008966B9" w:rsidRDefault="005D4D9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D98" w:rsidRPr="008966B9" w:rsidRDefault="005D4D9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5000,00</w:t>
            </w:r>
          </w:p>
        </w:tc>
      </w:tr>
      <w:tr w:rsidR="00224BB0" w:rsidRPr="00772EBB" w:rsidTr="0095780E">
        <w:tc>
          <w:tcPr>
            <w:tcW w:w="675" w:type="dxa"/>
            <w:shd w:val="clear" w:color="auto" w:fill="auto"/>
            <w:vAlign w:val="center"/>
          </w:tcPr>
          <w:p w:rsidR="005D4D98" w:rsidRPr="008966B9" w:rsidRDefault="005D4D9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4287" w:type="dxa"/>
            <w:shd w:val="clear" w:color="auto" w:fill="8DB3E2" w:themeFill="text2" w:themeFillTint="66"/>
            <w:vAlign w:val="center"/>
          </w:tcPr>
          <w:p w:rsidR="008966B9" w:rsidRPr="008966B9" w:rsidRDefault="008966B9" w:rsidP="005D4D9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  <w:p w:rsidR="005D4D98" w:rsidRPr="008966B9" w:rsidRDefault="005D4D98" w:rsidP="005D4D9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Предоставление </w:t>
            </w:r>
            <w:r w:rsidR="0074355E"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одного 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сектора </w:t>
            </w:r>
            <w:proofErr w:type="spellStart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скалодрома</w:t>
            </w:r>
            <w:proofErr w:type="spellEnd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 xml:space="preserve"> («на скорость», «на трудность», </w:t>
            </w:r>
            <w:proofErr w:type="gramStart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тренировочный</w:t>
            </w:r>
            <w:proofErr w:type="gramEnd"/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)</w:t>
            </w:r>
            <w:r w:rsidRPr="008966B9"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  <w:t xml:space="preserve"> </w:t>
            </w: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для организации и проведения физкультурных и   спортивных мероприятий</w:t>
            </w:r>
          </w:p>
          <w:p w:rsidR="008966B9" w:rsidRPr="008966B9" w:rsidRDefault="008966B9" w:rsidP="005D4D98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4D98" w:rsidRPr="008966B9" w:rsidRDefault="005D4D9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1 час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4D98" w:rsidRPr="008966B9" w:rsidRDefault="005D4D9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4D98" w:rsidRPr="00772EBB" w:rsidRDefault="005D4D98" w:rsidP="00D53760">
            <w:pPr>
              <w:jc w:val="center"/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</w:pPr>
            <w:r w:rsidRPr="008966B9">
              <w:rPr>
                <w:rStyle w:val="aa"/>
                <w:rFonts w:ascii="Arial" w:hAnsi="Arial" w:cs="Arial"/>
                <w:i w:val="0"/>
                <w:color w:val="0F243E" w:themeColor="text2" w:themeShade="80"/>
                <w:sz w:val="20"/>
                <w:szCs w:val="20"/>
              </w:rPr>
              <w:t>2000,00</w:t>
            </w:r>
          </w:p>
        </w:tc>
      </w:tr>
    </w:tbl>
    <w:p w:rsidR="0024132D" w:rsidRPr="0024132D" w:rsidRDefault="0024132D" w:rsidP="000A35C6">
      <w:pPr>
        <w:spacing w:after="0" w:line="240" w:lineRule="auto"/>
        <w:contextualSpacing/>
        <w:rPr>
          <w:sz w:val="28"/>
          <w:szCs w:val="28"/>
        </w:rPr>
      </w:pPr>
    </w:p>
    <w:sectPr w:rsidR="0024132D" w:rsidRPr="0024132D" w:rsidSect="00A83064">
      <w:pgSz w:w="11906" w:h="16838"/>
      <w:pgMar w:top="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E24"/>
    <w:multiLevelType w:val="multilevel"/>
    <w:tmpl w:val="37E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34CD1"/>
    <w:multiLevelType w:val="multilevel"/>
    <w:tmpl w:val="44A4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2"/>
    <w:rsid w:val="000262DE"/>
    <w:rsid w:val="00047E6B"/>
    <w:rsid w:val="000724DB"/>
    <w:rsid w:val="000A35C6"/>
    <w:rsid w:val="000B5F88"/>
    <w:rsid w:val="000B6B4E"/>
    <w:rsid w:val="001073F9"/>
    <w:rsid w:val="0018054B"/>
    <w:rsid w:val="00180BE8"/>
    <w:rsid w:val="001948E7"/>
    <w:rsid w:val="001B797A"/>
    <w:rsid w:val="001C1B38"/>
    <w:rsid w:val="001C2E08"/>
    <w:rsid w:val="001D65C0"/>
    <w:rsid w:val="0020177C"/>
    <w:rsid w:val="00224BB0"/>
    <w:rsid w:val="0024132D"/>
    <w:rsid w:val="0024539C"/>
    <w:rsid w:val="002A703E"/>
    <w:rsid w:val="002C3985"/>
    <w:rsid w:val="0035799E"/>
    <w:rsid w:val="00387127"/>
    <w:rsid w:val="003A7067"/>
    <w:rsid w:val="003B0F44"/>
    <w:rsid w:val="003B68F5"/>
    <w:rsid w:val="003D2D05"/>
    <w:rsid w:val="0040077E"/>
    <w:rsid w:val="00430824"/>
    <w:rsid w:val="004411AB"/>
    <w:rsid w:val="0049137A"/>
    <w:rsid w:val="00531E02"/>
    <w:rsid w:val="00534F0B"/>
    <w:rsid w:val="00580B8C"/>
    <w:rsid w:val="005C3B32"/>
    <w:rsid w:val="005D4D98"/>
    <w:rsid w:val="00634367"/>
    <w:rsid w:val="006B4156"/>
    <w:rsid w:val="006C3EE3"/>
    <w:rsid w:val="00707153"/>
    <w:rsid w:val="0073133B"/>
    <w:rsid w:val="0074355E"/>
    <w:rsid w:val="00765D5B"/>
    <w:rsid w:val="00772EBB"/>
    <w:rsid w:val="0080214B"/>
    <w:rsid w:val="008966B9"/>
    <w:rsid w:val="008C0E98"/>
    <w:rsid w:val="0095780E"/>
    <w:rsid w:val="00982B33"/>
    <w:rsid w:val="009A664B"/>
    <w:rsid w:val="009B41C0"/>
    <w:rsid w:val="009D14D6"/>
    <w:rsid w:val="00A113F5"/>
    <w:rsid w:val="00A44C2F"/>
    <w:rsid w:val="00A74184"/>
    <w:rsid w:val="00A80D82"/>
    <w:rsid w:val="00A83064"/>
    <w:rsid w:val="00B05D04"/>
    <w:rsid w:val="00B6228E"/>
    <w:rsid w:val="00BA153D"/>
    <w:rsid w:val="00BA4E93"/>
    <w:rsid w:val="00BF77A7"/>
    <w:rsid w:val="00C32B68"/>
    <w:rsid w:val="00C70224"/>
    <w:rsid w:val="00C90564"/>
    <w:rsid w:val="00C94FC7"/>
    <w:rsid w:val="00CC45C6"/>
    <w:rsid w:val="00CD19D0"/>
    <w:rsid w:val="00CD526E"/>
    <w:rsid w:val="00CD75B6"/>
    <w:rsid w:val="00CE11F4"/>
    <w:rsid w:val="00D34830"/>
    <w:rsid w:val="00D3774A"/>
    <w:rsid w:val="00D53760"/>
    <w:rsid w:val="00D66FA6"/>
    <w:rsid w:val="00DA533B"/>
    <w:rsid w:val="00DA78DA"/>
    <w:rsid w:val="00DB7378"/>
    <w:rsid w:val="00DD08CB"/>
    <w:rsid w:val="00E40008"/>
    <w:rsid w:val="00E80F32"/>
    <w:rsid w:val="00EE2624"/>
    <w:rsid w:val="00F0156B"/>
    <w:rsid w:val="00F30753"/>
    <w:rsid w:val="00F568A7"/>
    <w:rsid w:val="00F87346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87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38712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3871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87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7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156B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871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71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38712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3871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87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387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адм_фит</dc:creator>
  <cp:lastModifiedBy>ОТК</cp:lastModifiedBy>
  <cp:revision>4</cp:revision>
  <cp:lastPrinted>2017-09-20T09:36:00Z</cp:lastPrinted>
  <dcterms:created xsi:type="dcterms:W3CDTF">2017-09-20T11:38:00Z</dcterms:created>
  <dcterms:modified xsi:type="dcterms:W3CDTF">2017-09-20T11:39:00Z</dcterms:modified>
</cp:coreProperties>
</file>